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2" w:rsidRDefault="001B22E2" w:rsidP="001B22E2">
      <w:pPr>
        <w:widowControl/>
        <w:spacing w:line="500" w:lineRule="atLeast"/>
        <w:ind w:firstLine="640"/>
        <w:jc w:val="center"/>
        <w:rPr>
          <w:rFonts w:ascii="方正小标宋简体" w:eastAsia="方正小标宋简体" w:hAnsi="仿宋" w:cs="宋体" w:hint="eastAsia"/>
          <w:bCs/>
          <w:color w:val="000000" w:themeColor="text1"/>
          <w:kern w:val="0"/>
          <w:sz w:val="44"/>
          <w:szCs w:val="44"/>
        </w:rPr>
      </w:pPr>
      <w:r w:rsidRPr="001B22E2">
        <w:rPr>
          <w:rFonts w:ascii="方正小标宋简体" w:eastAsia="方正小标宋简体" w:hAnsi="仿宋" w:cs="宋体" w:hint="eastAsia"/>
          <w:bCs/>
          <w:color w:val="000000" w:themeColor="text1"/>
          <w:kern w:val="0"/>
          <w:sz w:val="44"/>
          <w:szCs w:val="44"/>
        </w:rPr>
        <w:t>加快推进黔东南州“桥头堡”建设</w:t>
      </w:r>
    </w:p>
    <w:p w:rsidR="001B22E2" w:rsidRDefault="001B22E2" w:rsidP="001B22E2">
      <w:pPr>
        <w:widowControl/>
        <w:spacing w:line="500" w:lineRule="atLeast"/>
        <w:ind w:firstLine="640"/>
        <w:jc w:val="center"/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</w:pPr>
      <w:r w:rsidRPr="001B22E2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黔东南州人民政府副</w:t>
      </w:r>
      <w:r w:rsidRPr="001B22E2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44"/>
          <w:szCs w:val="44"/>
        </w:rPr>
        <w:t>州长杨承进带队赴</w:t>
      </w:r>
      <w:bookmarkStart w:id="0" w:name="_GoBack"/>
      <w:bookmarkEnd w:id="0"/>
      <w:r w:rsidRPr="001B22E2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44"/>
          <w:szCs w:val="44"/>
        </w:rPr>
        <w:t>贵州民族大学开展</w:t>
      </w:r>
      <w:r w:rsidRPr="001B22E2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交流座谈</w:t>
      </w:r>
    </w:p>
    <w:p w:rsidR="001B22E2" w:rsidRDefault="001B22E2" w:rsidP="001B22E2">
      <w:pPr>
        <w:widowControl/>
        <w:spacing w:line="500" w:lineRule="atLeast"/>
        <w:ind w:firstLine="640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 w:hint="eastAsia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为加快推进黔东南州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“桥头堡”建设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实现州校双向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赋能新局面，11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月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日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，黔东南州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人民政府副州长杨承进带队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赴我校开展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交流座谈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，双方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就州校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合作事宜进行洽谈。黔东南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州人民政府副州长杨承进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贵州民族大学党委委员、副校长周杰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出席。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会议由贵州民族大学办公室主任李雪如主持。</w:t>
      </w:r>
    </w:p>
    <w:p w:rsidR="001B22E2" w:rsidRPr="001B22E2" w:rsidRDefault="001B22E2" w:rsidP="001B22E2">
      <w:pPr>
        <w:widowControl/>
        <w:spacing w:line="27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69DAD9F9" wp14:editId="0BE91A46">
            <wp:extent cx="5277485" cy="3518535"/>
            <wp:effectExtent l="0" t="0" r="0" b="5715"/>
            <wp:docPr id="4" name="图片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2" w:rsidRPr="001B22E2" w:rsidRDefault="001B22E2" w:rsidP="001B22E2">
      <w:pPr>
        <w:widowControl/>
        <w:spacing w:line="50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会议现场（一）</w:t>
      </w:r>
    </w:p>
    <w:p w:rsidR="001B22E2" w:rsidRPr="001B22E2" w:rsidRDefault="001B22E2" w:rsidP="001B22E2">
      <w:pPr>
        <w:widowControl/>
        <w:spacing w:line="27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08A1A9BA" wp14:editId="3CF9042F">
            <wp:extent cx="5242560" cy="3491865"/>
            <wp:effectExtent l="0" t="0" r="0" b="0"/>
            <wp:docPr id="3" name="图片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2" w:rsidRPr="001B22E2" w:rsidRDefault="001B22E2" w:rsidP="001B22E2">
      <w:pPr>
        <w:widowControl/>
        <w:spacing w:line="50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黔东南州人民政府副州长杨承进发言</w:t>
      </w: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黔东南州人民政府副州长杨承志表示，贵州民族大学与黔东南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州有着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深厚的历史渊源、良好的合作基础。当前，黔东南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州面临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重要的发展机遇，需要社会的大力支持。民大作为全省的人才高地和文化高地，对黔东南州的支持具有重要的帮扶作用和指导意义。希望双方增强校企联动，完善工作机制，强化要素保障助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推合作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落地实施，以促进黔东南州经济社会高质量发展。</w:t>
      </w:r>
    </w:p>
    <w:p w:rsidR="001B22E2" w:rsidRPr="001B22E2" w:rsidRDefault="001B22E2" w:rsidP="001B22E2">
      <w:pPr>
        <w:widowControl/>
        <w:spacing w:line="270" w:lineRule="atLeast"/>
        <w:ind w:firstLine="640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38226115" wp14:editId="19F32C96">
            <wp:extent cx="5242560" cy="3491865"/>
            <wp:effectExtent l="0" t="0" r="0" b="0"/>
            <wp:docPr id="2" name="图片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2" w:rsidRPr="001B22E2" w:rsidRDefault="001B22E2" w:rsidP="001B22E2">
      <w:pPr>
        <w:widowControl/>
        <w:spacing w:line="50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校党委委员、副校长周杰作总结发言</w:t>
      </w: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校党委委员、副校长周杰表示，落实《黔东南州政府 贵州民族大学融入粤港澳大湾区“桥头堡”战略合作框架协议》要精准切入，一是立项目，从总体规划出发，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将黔东南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州作为民大科研发展的落脚点和实训基地；二是建平台，通过政产学研深度融合发展平台深化人才培养和交流；三是抓实践，要立足黔东南州实际，结合文化和生态优势推动民族特色产业发展，同时实现民大差异化、特色化发展，充分发挥民族大学的独特优势，为黔东南州打造“桥头堡”、促进民族地区经济社会高质量发展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作出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积极贡献。</w:t>
      </w: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会上，黔东南州教育局局长曹庆旭汇报《黔东南州政府 贵州民族大学融入粤港澳大湾区“桥头堡”战略合作框架协议》有关工作推进情况。并表示，希望借助高校人才资源优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势，为巩固拓展黔东南州的脱贫攻坚成果、乡村振兴有效衔接提供智力支持，同时欢迎民大师生在假期进行支教帮扶，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助推州教育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高质量发展，更好地满足黔东南州人民的美好期盼。</w:t>
      </w: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据悉，今年六月，贵州民族大学与黔东南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州签署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融入粤港澳大湾区“桥头堡”战略合作协议，高起点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谋划州校合作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新篇章，高质量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实现州校合作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新成效，高标准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构建州校合作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新机制。</w:t>
      </w: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会上，双方有关部门负责人就进一步深化校地合作事宜进行积极交流，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共谋州校合作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新机制，助力黔东南</w:t>
      </w:r>
      <w:proofErr w:type="gramStart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州更好</w:t>
      </w:r>
      <w:proofErr w:type="gramEnd"/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地融入区域新发展格局，实现双方高质量发展。</w:t>
      </w:r>
    </w:p>
    <w:p w:rsidR="001B22E2" w:rsidRPr="001B22E2" w:rsidRDefault="001B22E2" w:rsidP="001B22E2">
      <w:pPr>
        <w:widowControl/>
        <w:spacing w:line="27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210234AF" wp14:editId="6CABEE45">
            <wp:extent cx="5277485" cy="3518535"/>
            <wp:effectExtent l="0" t="0" r="0" b="5715"/>
            <wp:docPr id="1" name="图片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2" w:rsidRPr="001B22E2" w:rsidRDefault="001B22E2" w:rsidP="001B22E2">
      <w:pPr>
        <w:widowControl/>
        <w:spacing w:line="50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会议现场（二）</w:t>
      </w:r>
    </w:p>
    <w:p w:rsidR="001B22E2" w:rsidRPr="001B22E2" w:rsidRDefault="001B22E2" w:rsidP="001B22E2">
      <w:pPr>
        <w:widowControl/>
        <w:spacing w:line="500" w:lineRule="atLeast"/>
        <w:ind w:firstLine="640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黔东南州发展改革委、科技局、工业和信息化局、农业农村局、文体广电旅游局、林业局、从江县、榕江县、凯里学院，我校党委宣传部、教务处、法规处、研究生工作部、生态环境工程学院、旅游与航空服务学院、美术学院、图书馆、培训部、多彩贵州文化协同创新中心、团委、科研处有关部门负责人参会。</w:t>
      </w:r>
    </w:p>
    <w:p w:rsidR="001B22E2" w:rsidRDefault="001B22E2" w:rsidP="001B22E2">
      <w:pPr>
        <w:widowControl/>
        <w:spacing w:line="50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1B22E2" w:rsidRDefault="001B22E2" w:rsidP="001B22E2">
      <w:pPr>
        <w:widowControl/>
        <w:spacing w:line="50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1B22E2" w:rsidRPr="001B22E2" w:rsidRDefault="001B22E2" w:rsidP="001B22E2">
      <w:pPr>
        <w:widowControl/>
        <w:spacing w:line="5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文字：民大融媒体工作站（筹）姚心凌</w:t>
      </w:r>
      <w:r>
        <w:rPr>
          <w:rFonts w:ascii="Calibri" w:hAnsi="Calibri" w:cs="宋体" w:hint="eastAsia"/>
          <w:color w:val="000000"/>
          <w:kern w:val="0"/>
          <w:szCs w:val="21"/>
        </w:rPr>
        <w:t xml:space="preserve"> </w:t>
      </w: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李佩遥</w:t>
      </w:r>
    </w:p>
    <w:p w:rsidR="001B22E2" w:rsidRPr="001B22E2" w:rsidRDefault="001B22E2" w:rsidP="001B22E2">
      <w:pPr>
        <w:widowControl/>
        <w:spacing w:line="5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  <w:lang w:eastAsia="zh-Hans"/>
        </w:rPr>
        <w:t>图片：民大融媒体工作站（筹）袁紫婉</w:t>
      </w:r>
    </w:p>
    <w:p w:rsidR="001B22E2" w:rsidRPr="001B22E2" w:rsidRDefault="001B22E2" w:rsidP="001B22E2">
      <w:pPr>
        <w:widowControl/>
        <w:spacing w:line="5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一审：潘小露</w:t>
      </w:r>
    </w:p>
    <w:p w:rsidR="001B22E2" w:rsidRPr="001B22E2" w:rsidRDefault="001B22E2" w:rsidP="001B22E2">
      <w:pPr>
        <w:widowControl/>
        <w:spacing w:line="5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二审：何春</w:t>
      </w:r>
    </w:p>
    <w:p w:rsidR="001B22E2" w:rsidRPr="001B22E2" w:rsidRDefault="001B22E2" w:rsidP="001B22E2">
      <w:pPr>
        <w:ind w:firstLine="420"/>
      </w:pPr>
      <w:r w:rsidRPr="001B22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三审：文渊</w:t>
      </w:r>
    </w:p>
    <w:sectPr w:rsidR="001B22E2" w:rsidRPr="001B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E2"/>
    <w:rsid w:val="001B22E2"/>
    <w:rsid w:val="00927295"/>
    <w:rsid w:val="00B41D34"/>
    <w:rsid w:val="00C762A3"/>
    <w:rsid w:val="00CB6935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yle259755">
    <w:name w:val="timestyle259755"/>
    <w:basedOn w:val="a0"/>
    <w:rsid w:val="001B22E2"/>
  </w:style>
  <w:style w:type="character" w:customStyle="1" w:styleId="authorstyle259755">
    <w:name w:val="authorstyle259755"/>
    <w:basedOn w:val="a0"/>
    <w:rsid w:val="001B22E2"/>
  </w:style>
  <w:style w:type="character" w:customStyle="1" w:styleId="auditstyle259755">
    <w:name w:val="auditstyle259755"/>
    <w:basedOn w:val="a0"/>
    <w:rsid w:val="001B22E2"/>
  </w:style>
  <w:style w:type="paragraph" w:styleId="a4">
    <w:name w:val="Balloon Text"/>
    <w:basedOn w:val="a"/>
    <w:link w:val="Char"/>
    <w:uiPriority w:val="99"/>
    <w:semiHidden/>
    <w:unhideWhenUsed/>
    <w:rsid w:val="001B22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22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yle259755">
    <w:name w:val="timestyle259755"/>
    <w:basedOn w:val="a0"/>
    <w:rsid w:val="001B22E2"/>
  </w:style>
  <w:style w:type="character" w:customStyle="1" w:styleId="authorstyle259755">
    <w:name w:val="authorstyle259755"/>
    <w:basedOn w:val="a0"/>
    <w:rsid w:val="001B22E2"/>
  </w:style>
  <w:style w:type="character" w:customStyle="1" w:styleId="auditstyle259755">
    <w:name w:val="auditstyle259755"/>
    <w:basedOn w:val="a0"/>
    <w:rsid w:val="001B22E2"/>
  </w:style>
  <w:style w:type="paragraph" w:styleId="a4">
    <w:name w:val="Balloon Text"/>
    <w:basedOn w:val="a"/>
    <w:link w:val="Char"/>
    <w:uiPriority w:val="99"/>
    <w:semiHidden/>
    <w:unhideWhenUsed/>
    <w:rsid w:val="001B22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22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2023-01-09T11:35:00Z</dcterms:created>
  <dcterms:modified xsi:type="dcterms:W3CDTF">2023-01-09T11:44:00Z</dcterms:modified>
</cp:coreProperties>
</file>