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DA722B8">
      <w:pPr>
        <w:overflowPunct w:val="0"/>
        <w:topLinePunct/>
        <w:spacing w:line="240" w:lineRule="auto"/>
        <w:ind w:firstLine="708" w:firstLineChars="200"/>
        <w:jc w:val="center"/>
        <w:rPr>
          <w:rFonts w:hint="eastAsia" w:ascii="宋体" w:hAnsi="宋体" w:eastAsia="宋体" w:cs="宋体"/>
          <w:b/>
          <w:bCs/>
          <w:sz w:val="36"/>
          <w:szCs w:val="36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36"/>
          <w:szCs w:val="36"/>
          <w:lang w:val="en-US" w:eastAsia="zh-CN"/>
        </w:rPr>
        <w:t>黎平县中等职业学校校长刘名巍一行到我校洽谈"3+4"中本贯通人才培养合作</w:t>
      </w:r>
    </w:p>
    <w:p w14:paraId="0B24EAB3">
      <w:pPr>
        <w:overflowPunct w:val="0"/>
        <w:topLinePunct/>
        <w:spacing w:line="240" w:lineRule="auto"/>
        <w:ind w:firstLine="628" w:firstLineChars="200"/>
        <w:rPr>
          <w:rFonts w:hint="eastAsia" w:ascii="GWZT-EN" w:eastAsia="仿宋"/>
          <w:b w:val="0"/>
          <w:bCs w:val="0"/>
          <w:lang w:val="en-US" w:eastAsia="zh-CN"/>
        </w:rPr>
      </w:pPr>
    </w:p>
    <w:p w14:paraId="19736BF7">
      <w:pPr>
        <w:overflowPunct w:val="0"/>
        <w:topLinePunct/>
        <w:spacing w:line="240" w:lineRule="auto"/>
        <w:ind w:firstLine="588" w:firstLineChars="200"/>
        <w:rPr>
          <w:rFonts w:hint="eastAsia" w:ascii="方正仿宋_GB2312" w:hAnsi="方正仿宋_GB2312" w:eastAsia="方正仿宋_GB2312" w:cs="方正仿宋_GB2312"/>
          <w:b w:val="0"/>
          <w:bCs w:val="0"/>
          <w:sz w:val="30"/>
          <w:szCs w:val="30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sz w:val="30"/>
          <w:szCs w:val="30"/>
          <w:lang w:val="en-US" w:eastAsia="zh-CN"/>
        </w:rPr>
        <w:t>2026 年 10 月 14 日下午，黎平县中等职业学校校长刘名巍、副校长杨玲一行 4 人到访贵州民族大学，洽谈 “3+4” 中本贯通一体化人才培养合作事宜。校党委常委、副校长汪红会见来访一行，就项目建设提出工作要求。教务处处长马飞、音乐舞蹈学院副院长潘博及相关负责人参加座谈。公共关系处处长文渊主持座谈会</w:t>
      </w:r>
    </w:p>
    <w:p w14:paraId="19DB186A">
      <w:pPr>
        <w:overflowPunct w:val="0"/>
        <w:topLinePunct/>
        <w:spacing w:line="240" w:lineRule="auto"/>
        <w:ind w:firstLine="588" w:firstLineChars="200"/>
        <w:rPr>
          <w:rFonts w:hint="eastAsia" w:ascii="方正仿宋_GB2312" w:hAnsi="方正仿宋_GB2312" w:eastAsia="方正仿宋_GB2312" w:cs="方正仿宋_GB2312"/>
          <w:b w:val="0"/>
          <w:bCs w:val="0"/>
          <w:sz w:val="30"/>
          <w:szCs w:val="30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sz w:val="30"/>
          <w:szCs w:val="30"/>
          <w:lang w:val="en-US" w:eastAsia="zh-CN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114300</wp:posOffset>
            </wp:positionH>
            <wp:positionV relativeFrom="paragraph">
              <wp:posOffset>150495</wp:posOffset>
            </wp:positionV>
            <wp:extent cx="5300345" cy="3974465"/>
            <wp:effectExtent l="0" t="0" r="14605" b="6985"/>
            <wp:wrapSquare wrapText="bothSides"/>
            <wp:docPr id="1" name="图片 1" descr="6353a7d56c7a944a98857e5e7b8707a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6353a7d56c7a944a98857e5e7b8707af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300345" cy="39744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D81E270">
      <w:pPr>
        <w:overflowPunct w:val="0"/>
        <w:topLinePunct/>
        <w:spacing w:line="240" w:lineRule="auto"/>
        <w:ind w:firstLine="588" w:firstLineChars="200"/>
        <w:rPr>
          <w:rFonts w:hint="eastAsia" w:ascii="方正仿宋_GB2312" w:hAnsi="方正仿宋_GB2312" w:eastAsia="方正仿宋_GB2312" w:cs="方正仿宋_GB2312"/>
          <w:b w:val="0"/>
          <w:bCs w:val="0"/>
          <w:sz w:val="30"/>
          <w:szCs w:val="30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sz w:val="30"/>
          <w:szCs w:val="30"/>
          <w:lang w:val="en-US" w:eastAsia="zh-CN"/>
        </w:rPr>
        <w:t>会上，文渊处长对刘名巍校长一行表示热烈欢迎，并全面介绍我校与黎平县校地合作整体情况，传达学校党委、行政关于深化校地协同、推进 “3+4” 中本贯通项目建设的工作部署要求，希望双方立足民族文化资源优势，高质量推进贯通人才培养工作。</w:t>
      </w:r>
    </w:p>
    <w:p w14:paraId="701B6625">
      <w:pPr>
        <w:overflowPunct w:val="0"/>
        <w:topLinePunct/>
        <w:spacing w:line="240" w:lineRule="auto"/>
        <w:ind w:firstLine="588" w:firstLineChars="200"/>
        <w:rPr>
          <w:rFonts w:hint="eastAsia" w:ascii="方正仿宋_GB2312" w:hAnsi="方正仿宋_GB2312" w:eastAsia="方正仿宋_GB2312" w:cs="方正仿宋_GB2312"/>
          <w:b w:val="0"/>
          <w:bCs w:val="0"/>
          <w:sz w:val="30"/>
          <w:szCs w:val="30"/>
          <w:highlight w:val="none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sz w:val="30"/>
          <w:szCs w:val="30"/>
          <w:highlight w:val="none"/>
          <w:lang w:val="en-US" w:eastAsia="zh-CN"/>
        </w:rPr>
        <w:t>刘名巍介绍黎平县中等职业学校办学与学生管理情况。他表示，学校十分重视本次合作，将把侗族大歌等民族非遗文化融入人才培养；抓实中职阶段文化课与专业基础教学，做好和本科阶段课程衔接；设立校长牵头的专项专班，联动贵民大教师指导教学，致力于培育具备文化自信、实操能力的非遗传承新人。同时提出，艺术类人才培养要结合采风研学，让学生深度扎根民族文化土壤，激发文化传承内生动力。</w:t>
      </w:r>
    </w:p>
    <w:p w14:paraId="2016D007">
      <w:pPr>
        <w:overflowPunct w:val="0"/>
        <w:topLinePunct/>
        <w:spacing w:line="240" w:lineRule="auto"/>
        <w:ind w:firstLine="588" w:firstLineChars="200"/>
        <w:rPr>
          <w:rFonts w:hint="eastAsia" w:ascii="方正仿宋_GB2312" w:hAnsi="方正仿宋_GB2312" w:eastAsia="方正仿宋_GB2312" w:cs="方正仿宋_GB2312"/>
          <w:b w:val="0"/>
          <w:bCs w:val="0"/>
          <w:sz w:val="30"/>
          <w:szCs w:val="30"/>
          <w:highlight w:val="none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sz w:val="30"/>
          <w:szCs w:val="30"/>
          <w:highlight w:val="none"/>
          <w:lang w:val="en-US" w:eastAsia="zh-CN"/>
        </w:rPr>
        <w:t>潘博结合音乐舞蹈学院专业实际谈到，“3+4” 贯通模式具备长远育人潜力，可延伸贯通至研究生阶段，培养高层次艺术人才。要提前介入学生艺术素养与本土文化教育，依托学生自带的民族文化底色，把学生塑造成贵州民族文化传播载体；深挖非遗背后的文化哲学，以此筑牢青年学生的文化自信。</w:t>
      </w:r>
    </w:p>
    <w:p w14:paraId="0912DC6A">
      <w:pPr>
        <w:overflowPunct w:val="0"/>
        <w:topLinePunct/>
        <w:spacing w:line="240" w:lineRule="auto"/>
        <w:ind w:firstLine="588" w:firstLineChars="200"/>
        <w:rPr>
          <w:rFonts w:hint="eastAsia" w:ascii="方正仿宋_GB2312" w:hAnsi="方正仿宋_GB2312" w:eastAsia="方正仿宋_GB2312" w:cs="方正仿宋_GB2312"/>
          <w:b w:val="0"/>
          <w:bCs w:val="0"/>
          <w:sz w:val="30"/>
          <w:szCs w:val="30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sz w:val="30"/>
          <w:szCs w:val="30"/>
          <w:lang w:val="en-US" w:eastAsia="zh-CN"/>
        </w:rPr>
        <w:t>马飞围绕教学管理、学位授予工作提出，项目前景向好，但必须严控培养过程：一是严把培养质量，强化过程考核，保障学生达到本科毕业标准；二是科学衔接课程，夯实文化基础，避免本、中职专业课程重复设置；三是打造标杆示范项目，吸引优质生源，助力乡村学子成长成才。他建议组织中职学生观摩学校毕业展演，树立学习目标，同时学校将在实习基地、师资互聘上给予支持，促进双方互利共赢。</w:t>
      </w:r>
    </w:p>
    <w:p w14:paraId="18662F70">
      <w:pPr>
        <w:overflowPunct w:val="0"/>
        <w:topLinePunct/>
        <w:spacing w:line="240" w:lineRule="auto"/>
        <w:ind w:firstLine="588" w:firstLineChars="200"/>
        <w:rPr>
          <w:rFonts w:hint="eastAsia" w:ascii="方正仿宋_GB2312" w:hAnsi="方正仿宋_GB2312" w:eastAsia="方正仿宋_GB2312" w:cs="方正仿宋_GB2312"/>
          <w:b w:val="0"/>
          <w:bCs w:val="0"/>
          <w:sz w:val="30"/>
          <w:szCs w:val="30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sz w:val="30"/>
          <w:szCs w:val="30"/>
          <w:lang w:val="en-US" w:eastAsia="zh-CN"/>
        </w:rPr>
        <w:t>在交流座谈环节，双方围绕人才培养方案制定、课程体系衔接、师资队伍建设、实践教学安排等具体问题进行了充分研讨，并就下一步工作达成共识。双方一致表示，将以此次座谈为起点，密切沟通协作，共同拟定科学完善的人才培养方案，高质量完成项目备案工作，合力将"3+4"中本贯通项目打造成为贵州省职业教育与普通教育贯通培养的典范，为传承弘扬贵州优秀民族文化、培养高素质艺术人才作出积极贡献。</w:t>
      </w:r>
    </w:p>
    <w:p w14:paraId="26882E6B">
      <w:pPr>
        <w:overflowPunct w:val="0"/>
        <w:topLinePunct/>
        <w:spacing w:line="240" w:lineRule="auto"/>
        <w:rPr>
          <w:rFonts w:hint="eastAsia" w:ascii="方正仿宋_GB2312" w:hAnsi="方正仿宋_GB2312" w:eastAsia="方正仿宋_GB2312" w:cs="方正仿宋_GB2312"/>
          <w:b w:val="0"/>
          <w:bCs w:val="0"/>
          <w:sz w:val="30"/>
          <w:szCs w:val="30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sz w:val="30"/>
          <w:szCs w:val="30"/>
          <w:lang w:val="en-US" w:eastAsia="zh-CN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217170</wp:posOffset>
            </wp:positionH>
            <wp:positionV relativeFrom="paragraph">
              <wp:posOffset>135255</wp:posOffset>
            </wp:positionV>
            <wp:extent cx="5323840" cy="3992880"/>
            <wp:effectExtent l="0" t="0" r="10160" b="7620"/>
            <wp:wrapSquare wrapText="bothSides"/>
            <wp:docPr id="2" name="图片 2" descr="212e38d28653abc68b6ae2d5c84063c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212e38d28653abc68b6ae2d5c84063c2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23840" cy="39928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C59D862">
      <w:pPr>
        <w:overflowPunct w:val="0"/>
        <w:topLinePunct/>
        <w:spacing w:line="240" w:lineRule="auto"/>
        <w:rPr>
          <w:rFonts w:ascii="微软雅黑" w:hAnsi="微软雅黑" w:eastAsia="微软雅黑" w:cs="微软雅黑"/>
          <w:i w:val="0"/>
          <w:iCs w:val="0"/>
          <w:caps w:val="0"/>
          <w:color w:val="333333"/>
          <w:spacing w:val="0"/>
          <w:sz w:val="27"/>
          <w:szCs w:val="27"/>
          <w:shd w:val="clear" w:fill="FFFFFF"/>
        </w:rPr>
      </w:pPr>
    </w:p>
    <w:p w14:paraId="649DB99B">
      <w:pPr>
        <w:overflowPunct w:val="0"/>
        <w:topLinePunct/>
        <w:spacing w:line="240" w:lineRule="auto"/>
        <w:jc w:val="center"/>
        <w:rPr>
          <w:rFonts w:ascii="微软雅黑" w:hAnsi="微软雅黑" w:eastAsia="微软雅黑" w:cs="微软雅黑"/>
          <w:i w:val="0"/>
          <w:iCs w:val="0"/>
          <w:caps w:val="0"/>
          <w:color w:val="333333"/>
          <w:spacing w:val="0"/>
          <w:sz w:val="27"/>
          <w:szCs w:val="27"/>
          <w:shd w:val="clear" w:fill="FFFFFF"/>
        </w:rPr>
      </w:pPr>
      <w:r>
        <w:rPr>
          <w:rFonts w:ascii="微软雅黑" w:hAnsi="微软雅黑" w:eastAsia="微软雅黑" w:cs="微软雅黑"/>
          <w:i w:val="0"/>
          <w:iCs w:val="0"/>
          <w:caps w:val="0"/>
          <w:color w:val="333333"/>
          <w:spacing w:val="0"/>
          <w:sz w:val="27"/>
          <w:szCs w:val="27"/>
          <w:shd w:val="clear" w:fill="FFFFFF"/>
        </w:rPr>
        <w:t>一审：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7"/>
          <w:szCs w:val="27"/>
          <w:shd w:val="clear" w:fill="FFFFFF"/>
          <w:lang w:eastAsia="zh-CN"/>
        </w:rPr>
        <w:t>蒋雪莲</w:t>
      </w:r>
    </w:p>
    <w:p w14:paraId="22C363BC">
      <w:pPr>
        <w:overflowPunct w:val="0"/>
        <w:topLinePunct/>
        <w:spacing w:line="240" w:lineRule="auto"/>
        <w:jc w:val="center"/>
        <w:rPr>
          <w:rFonts w:ascii="微软雅黑" w:hAnsi="微软雅黑" w:eastAsia="微软雅黑" w:cs="微软雅黑"/>
          <w:i w:val="0"/>
          <w:iCs w:val="0"/>
          <w:caps w:val="0"/>
          <w:color w:val="333333"/>
          <w:spacing w:val="0"/>
          <w:sz w:val="27"/>
          <w:szCs w:val="27"/>
          <w:shd w:val="clear" w:fill="FFFFFF"/>
        </w:rPr>
      </w:pPr>
      <w:r>
        <w:rPr>
          <w:rFonts w:ascii="微软雅黑" w:hAnsi="微软雅黑" w:eastAsia="微软雅黑" w:cs="微软雅黑"/>
          <w:i w:val="0"/>
          <w:iCs w:val="0"/>
          <w:caps w:val="0"/>
          <w:color w:val="333333"/>
          <w:spacing w:val="0"/>
          <w:sz w:val="27"/>
          <w:szCs w:val="27"/>
          <w:shd w:val="clear" w:fill="FFFFFF"/>
        </w:rPr>
        <w:t>二审：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7"/>
          <w:szCs w:val="27"/>
          <w:shd w:val="clear" w:fill="FFFFFF"/>
          <w:lang w:eastAsia="zh-CN"/>
        </w:rPr>
        <w:t>钱佳铭</w:t>
      </w:r>
    </w:p>
    <w:p w14:paraId="23E4F36F">
      <w:pPr>
        <w:overflowPunct w:val="0"/>
        <w:topLinePunct/>
        <w:spacing w:line="240" w:lineRule="auto"/>
        <w:jc w:val="center"/>
        <w:rPr>
          <w:rFonts w:hint="eastAsia" w:ascii="方正仿宋_GB2312" w:hAnsi="方正仿宋_GB2312" w:eastAsia="方正仿宋_GB2312" w:cs="方正仿宋_GB2312"/>
          <w:b w:val="0"/>
          <w:bCs w:val="0"/>
          <w:sz w:val="30"/>
          <w:szCs w:val="30"/>
          <w:lang w:val="en-US" w:eastAsia="zh-CN"/>
        </w:rPr>
      </w:pPr>
      <w:r>
        <w:rPr>
          <w:rFonts w:ascii="微软雅黑" w:hAnsi="微软雅黑" w:eastAsia="微软雅黑" w:cs="微软雅黑"/>
          <w:i w:val="0"/>
          <w:iCs w:val="0"/>
          <w:caps w:val="0"/>
          <w:color w:val="333333"/>
          <w:spacing w:val="0"/>
          <w:sz w:val="27"/>
          <w:szCs w:val="27"/>
          <w:shd w:val="clear" w:fill="FFFFFF"/>
        </w:rPr>
        <w:t>三审：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7"/>
          <w:szCs w:val="27"/>
          <w:shd w:val="clear" w:fill="FFFFFF"/>
          <w:lang w:eastAsia="zh-CN"/>
        </w:rPr>
        <w:t>文渊</w:t>
      </w:r>
      <w:bookmarkStart w:id="0" w:name="_GoBack"/>
      <w:bookmarkEnd w:id="0"/>
    </w:p>
    <w:sectPr>
      <w:headerReference r:id="rId5" w:type="default"/>
      <w:footerReference r:id="rId6" w:type="default"/>
      <w:pgSz w:w="11906" w:h="16838"/>
      <w:pgMar w:top="1962" w:right="1474" w:bottom="1848" w:left="1587" w:header="851" w:footer="1049" w:gutter="0"/>
      <w:cols w:space="425" w:num="1"/>
      <w:docGrid w:type="linesAndChars" w:linePitch="592" w:charSpace="122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GWZT-EN">
    <w:panose1 w:val="02020400000000000000"/>
    <w:charset w:val="00"/>
    <w:family w:val="auto"/>
    <w:pitch w:val="default"/>
    <w:sig w:usb0="A00002BF" w:usb1="38CF7CFA" w:usb2="00082016" w:usb3="00000000" w:csb0="00000003" w:csb1="00000000"/>
    <w:embedRegular r:id="rId1" w:fontKey="{27991C0C-4942-48DF-817F-C4706ABE83C9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17BDC845-20A2-4733-BA9E-1E64A1E77168}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3" w:fontKey="{6B1F3B2B-1AF2-4CA8-8CA6-B6C0DA30508F}"/>
  </w:font>
  <w:font w:name="WPSEMBED1">
    <w:panose1 w:val="02020400000000000000"/>
    <w:charset w:val="00"/>
    <w:family w:val="auto"/>
    <w:pitch w:val="default"/>
    <w:sig w:usb0="A00002BF" w:usb1="38CF7CFA" w:usb2="00082016" w:usb3="00000000" w:csb0="00000003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  <w:embedRegular r:id="rId4" w:fontKey="{05D3065C-5588-4537-9BC9-AFAECE0AE1F0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2B52BC9">
    <w:pPr>
      <w:pStyle w:val="6"/>
      <w:spacing w:line="471" w:lineRule="auto"/>
      <w:rPr>
        <w:rFonts w:ascii="GWZT-EN"/>
        <w:sz w:val="2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1E6BC40">
    <w:pPr>
      <w:pStyle w:val="7"/>
      <w:rPr>
        <w:rFonts w:ascii="GWZT-E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TrueTypeFonts/>
  <w:saveSubsetFonts/>
  <w:bordersDoNotSurroundHeader w:val="0"/>
  <w:bordersDoNotSurroundFooter w:val="0"/>
  <w:documentProtection w:enforcement="0"/>
  <w:defaultTabStop w:val="420"/>
  <w:drawingGridHorizontalSpacing w:val="308"/>
  <w:drawingGridVerticalSpacing w:val="296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81770FC"/>
    <w:rsid w:val="027F4025"/>
    <w:rsid w:val="1774571E"/>
    <w:rsid w:val="1A4B710F"/>
    <w:rsid w:val="26C1431F"/>
    <w:rsid w:val="2BFE79B2"/>
    <w:rsid w:val="3ED8090C"/>
    <w:rsid w:val="42D663AB"/>
    <w:rsid w:val="43C441ED"/>
    <w:rsid w:val="4985378C"/>
    <w:rsid w:val="51716B14"/>
    <w:rsid w:val="526969B6"/>
    <w:rsid w:val="581770FC"/>
    <w:rsid w:val="710E7914"/>
    <w:rsid w:val="712E7EF1"/>
    <w:rsid w:val="72A02D9E"/>
    <w:rsid w:val="747F4F3E"/>
    <w:rsid w:val="777566D7"/>
    <w:rsid w:val="778546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officialmode val="1"/>
    </mc:Choice>
  </mc:AlternateContent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overflowPunct w:val="0"/>
      <w:topLinePunct/>
      <w:adjustRightInd w:val="0"/>
      <w:spacing w:line="240" w:lineRule="auto"/>
      <w:ind w:firstLine="0" w:firstLineChars="0"/>
      <w:jc w:val="both"/>
    </w:pPr>
    <w:rPr>
      <w:rFonts w:ascii="GWZT-EN" w:eastAsia="仿宋" w:cs="Times New Roman" w:hAnsiTheme="minorAscii"/>
      <w:spacing w:val="-6"/>
      <w:kern w:val="2"/>
      <w:sz w:val="32"/>
      <w:szCs w:val="32"/>
      <w:lang w:val="en-US" w:eastAsia="zh-CN" w:bidi="ar-SA"/>
    </w:rPr>
  </w:style>
  <w:style w:type="paragraph" w:styleId="2">
    <w:name w:val="heading 1"/>
    <w:qFormat/>
    <w:uiPriority w:val="0"/>
    <w:pPr>
      <w:widowControl w:val="0"/>
      <w:overflowPunct w:val="0"/>
      <w:topLinePunct/>
      <w:spacing w:before="0" w:beforeAutospacing="1" w:after="0" w:afterAutospacing="1"/>
      <w:jc w:val="both"/>
      <w:outlineLvl w:val="0"/>
    </w:pPr>
    <w:rPr>
      <w:rFonts w:hint="eastAsia" w:ascii="GWZT-EN" w:hAnsi="宋体" w:eastAsia="黑体" w:cs="Times New Roman"/>
      <w:kern w:val="2"/>
      <w:sz w:val="32"/>
      <w:szCs w:val="32"/>
      <w:lang w:bidi="ar"/>
    </w:rPr>
  </w:style>
  <w:style w:type="paragraph" w:styleId="3">
    <w:name w:val="heading 2"/>
    <w:semiHidden/>
    <w:unhideWhenUsed/>
    <w:qFormat/>
    <w:uiPriority w:val="0"/>
    <w:pPr>
      <w:widowControl w:val="0"/>
      <w:overflowPunct w:val="0"/>
      <w:topLinePunct/>
      <w:spacing w:beforeAutospacing="0" w:after="0" w:afterAutospacing="0" w:line="240" w:lineRule="auto"/>
      <w:jc w:val="both"/>
      <w:outlineLvl w:val="1"/>
    </w:pPr>
    <w:rPr>
      <w:rFonts w:hint="eastAsia" w:ascii="GWZT-EN" w:hAnsi="宋体" w:eastAsia="楷体" w:cs="Times New Roman"/>
      <w:kern w:val="2"/>
      <w:sz w:val="32"/>
      <w:szCs w:val="32"/>
      <w:lang w:bidi="ar"/>
    </w:rPr>
  </w:style>
  <w:style w:type="paragraph" w:styleId="4">
    <w:name w:val="heading 3"/>
    <w:semiHidden/>
    <w:unhideWhenUsed/>
    <w:qFormat/>
    <w:uiPriority w:val="0"/>
    <w:pPr>
      <w:widowControl w:val="0"/>
      <w:overflowPunct w:val="0"/>
      <w:topLinePunct/>
      <w:spacing w:beforeAutospacing="0" w:afterAutospacing="0" w:line="240" w:lineRule="auto"/>
      <w:jc w:val="both"/>
      <w:outlineLvl w:val="2"/>
    </w:pPr>
    <w:rPr>
      <w:rFonts w:hint="eastAsia" w:ascii="GWZT-EN" w:hAnsi="宋体" w:eastAsia="仿宋" w:cs="Times New Roman"/>
      <w:kern w:val="2"/>
      <w:sz w:val="32"/>
      <w:szCs w:val="32"/>
      <w:lang w:bidi="ar"/>
    </w:rPr>
  </w:style>
  <w:style w:type="paragraph" w:styleId="5">
    <w:name w:val="heading 4"/>
    <w:semiHidden/>
    <w:unhideWhenUsed/>
    <w:qFormat/>
    <w:uiPriority w:val="0"/>
    <w:pPr>
      <w:keepNext w:val="0"/>
      <w:keepLines w:val="0"/>
      <w:widowControl w:val="0"/>
      <w:overflowPunct w:val="0"/>
      <w:topLinePunct/>
      <w:spacing w:beforeLines="0" w:beforeAutospacing="0" w:afterLines="0" w:afterAutospacing="0" w:line="240" w:lineRule="auto"/>
      <w:jc w:val="both"/>
      <w:outlineLvl w:val="3"/>
    </w:pPr>
    <w:rPr>
      <w:rFonts w:ascii="GWZT-EN" w:hAnsi="Arial" w:eastAsia="仿宋" w:cs="Times New Roman"/>
      <w:kern w:val="2"/>
      <w:sz w:val="32"/>
      <w:szCs w:val="32"/>
    </w:rPr>
  </w:style>
  <w:style w:type="character" w:default="1" w:styleId="10">
    <w:name w:val="Default Paragraph Font"/>
    <w:semiHidden/>
    <w:qFormat/>
    <w:uiPriority w:val="0"/>
    <w:rPr>
      <w:rFonts w:ascii="GWZT-EN"/>
    </w:rPr>
  </w:style>
  <w:style w:type="table" w:default="1" w:styleId="9">
    <w:name w:val="Normal Table"/>
    <w:semiHidden/>
    <w:qFormat/>
    <w:uiPriority w:val="0"/>
    <w:rPr>
      <w:rFonts w:ascii="GWZT-EN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rFonts w:ascii="GWZT-EN"/>
      <w:sz w:val="18"/>
    </w:rPr>
  </w:style>
  <w:style w:type="paragraph" w:styleId="7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rFonts w:ascii="GWZT-EN"/>
      <w:sz w:val="18"/>
    </w:rPr>
  </w:style>
  <w:style w:type="paragraph" w:styleId="8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11">
    <w:name w:val="Strong"/>
    <w:basedOn w:val="10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2.jpeg"/><Relationship Id="rId8" Type="http://schemas.openxmlformats.org/officeDocument/2006/relationships/image" Target="media/image1.jpeg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952</Words>
  <Characters>971</Characters>
  <Lines>0</Lines>
  <Paragraphs>0</Paragraphs>
  <TotalTime>2</TotalTime>
  <ScaleCrop>false</ScaleCrop>
  <LinksUpToDate>false</LinksUpToDate>
  <CharactersWithSpaces>983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2026-10-16T02:20:00Z</dcterms:created>
  <dc:creator>蒋雪莲</dc:creator>
  <cp:lastModifiedBy>蒋雪莲</cp:lastModifiedBy>
  <dcterms:modified xsi:type="dcterms:W3CDTF">2026-10-19T07:25:10Z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8EF7884250CF4E80945C32F32C4F15EA_13</vt:lpwstr>
  </property>
  <property fmtid="{D5CDD505-2E9C-101B-9397-08002B2CF9AE}" pid="4" name="KSOTemplateDocerSaveRecord">
    <vt:lpwstr>eyJoZGlkIjoiMDc3NDgxOWNhM2FlOTIwMWRhOTg1ZmIxMmMwNWIzNDYiLCJ1c2VySWQiOiIxNjQ1NzcyMjMxIn0=</vt:lpwstr>
  </property>
</Properties>
</file>